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EC07" w14:textId="77777777" w:rsidR="00065B1A" w:rsidRPr="00065B1A" w:rsidRDefault="00065B1A" w:rsidP="00065B1A">
      <w:r w:rsidRPr="00065B1A">
        <w:fldChar w:fldCharType="begin"/>
      </w:r>
      <w:r w:rsidRPr="00065B1A">
        <w:instrText>HYPERLINK "https://www.bankbps.pl/klient-indywidualny/karty-i-platnosci/apple-pay"</w:instrText>
      </w:r>
      <w:r w:rsidRPr="00065B1A">
        <w:fldChar w:fldCharType="separate"/>
      </w:r>
      <w:r w:rsidRPr="00065B1A">
        <w:rPr>
          <w:rStyle w:val="Hipercze"/>
        </w:rPr>
        <w:t xml:space="preserve">Jak płacić Apple </w:t>
      </w:r>
      <w:proofErr w:type="spellStart"/>
      <w:r w:rsidRPr="00065B1A">
        <w:rPr>
          <w:rStyle w:val="Hipercze"/>
        </w:rPr>
        <w:t>Pay</w:t>
      </w:r>
      <w:proofErr w:type="spellEnd"/>
      <w:r w:rsidRPr="00065B1A">
        <w:rPr>
          <w:rStyle w:val="Hipercze"/>
        </w:rPr>
        <w:t xml:space="preserve"> w sklepach stacjonarnych i punktach usługowych?</w:t>
      </w:r>
      <w:r w:rsidRPr="00065B1A">
        <w:fldChar w:fldCharType="end"/>
      </w:r>
      <w:r w:rsidRPr="00065B1A">
        <w:t xml:space="preserve"> </w:t>
      </w:r>
    </w:p>
    <w:p w14:paraId="394A9678" w14:textId="77777777" w:rsidR="00065B1A" w:rsidRPr="00065B1A" w:rsidRDefault="00065B1A" w:rsidP="00065B1A">
      <w:r w:rsidRPr="00065B1A">
        <w:t xml:space="preserve">Apple </w:t>
      </w:r>
      <w:proofErr w:type="spellStart"/>
      <w:r w:rsidRPr="00065B1A">
        <w:t>Pay</w:t>
      </w:r>
      <w:proofErr w:type="spellEnd"/>
      <w:r w:rsidRPr="00065B1A">
        <w:t xml:space="preserve"> to bezpieczniejszy i szybszy sposób płacenia w sklepach  za pomocą </w:t>
      </w:r>
      <w:proofErr w:type="spellStart"/>
      <w:r w:rsidRPr="00065B1A">
        <w:t>iPhone’a</w:t>
      </w:r>
      <w:proofErr w:type="spellEnd"/>
      <w:r w:rsidRPr="00065B1A">
        <w:t xml:space="preserve"> i Apple Watch. Będąc przy kasie, możesz błyskawicznie zapłacić za pomocą urządzeń, których używasz na co dzień.</w:t>
      </w:r>
    </w:p>
    <w:p w14:paraId="7D7B4FD5" w14:textId="77777777" w:rsidR="00065B1A" w:rsidRPr="00065B1A" w:rsidRDefault="00065B1A" w:rsidP="00065B1A">
      <w:r w:rsidRPr="00065B1A">
        <w:t xml:space="preserve">Aby zapłacić przy użyciu Face ID, kliknij dwukrotnie boczny przycisk, spójrz na ekran, a następnie zbliż </w:t>
      </w:r>
      <w:proofErr w:type="spellStart"/>
      <w:r w:rsidRPr="00065B1A">
        <w:t>iPhone’a</w:t>
      </w:r>
      <w:proofErr w:type="spellEnd"/>
      <w:r w:rsidRPr="00065B1A">
        <w:t xml:space="preserve"> do czytnika. Jeśli chcesz zapłacić przy użyciu </w:t>
      </w:r>
      <w:proofErr w:type="spellStart"/>
      <w:r w:rsidRPr="00065B1A">
        <w:t>Touch</w:t>
      </w:r>
      <w:proofErr w:type="spellEnd"/>
      <w:r w:rsidRPr="00065B1A">
        <w:t xml:space="preserve"> ID, zbliż </w:t>
      </w:r>
      <w:proofErr w:type="spellStart"/>
      <w:r w:rsidRPr="00065B1A">
        <w:t>iPhone’a</w:t>
      </w:r>
      <w:proofErr w:type="spellEnd"/>
      <w:r w:rsidRPr="00065B1A">
        <w:t xml:space="preserve"> do czytnika, trzymając palec na czujniku </w:t>
      </w:r>
      <w:proofErr w:type="spellStart"/>
      <w:r w:rsidRPr="00065B1A">
        <w:t>Touch</w:t>
      </w:r>
      <w:proofErr w:type="spellEnd"/>
      <w:r w:rsidRPr="00065B1A">
        <w:t xml:space="preserve"> ID.</w:t>
      </w:r>
      <w:r w:rsidRPr="00065B1A">
        <w:br/>
        <w:t>Płacąc zegarkiem Apple Watch, kliknij dwukrotnie boczny przycisk i zbliż Apple Watch do czytnika.</w:t>
      </w:r>
    </w:p>
    <w:p w14:paraId="7EB2A133" w14:textId="77777777" w:rsidR="00065B1A" w:rsidRPr="00065B1A" w:rsidRDefault="00065B1A" w:rsidP="00065B1A">
      <w:hyperlink r:id="rId5" w:history="1">
        <w:r w:rsidRPr="00065B1A">
          <w:rPr>
            <w:rStyle w:val="Hipercze"/>
          </w:rPr>
          <w:t xml:space="preserve">Jak płacić Apple </w:t>
        </w:r>
        <w:proofErr w:type="spellStart"/>
        <w:r w:rsidRPr="00065B1A">
          <w:rPr>
            <w:rStyle w:val="Hipercze"/>
          </w:rPr>
          <w:t>Pay</w:t>
        </w:r>
        <w:proofErr w:type="spellEnd"/>
        <w:r w:rsidRPr="00065B1A">
          <w:rPr>
            <w:rStyle w:val="Hipercze"/>
          </w:rPr>
          <w:t xml:space="preserve"> w sklepach internetowych i </w:t>
        </w:r>
        <w:proofErr w:type="spellStart"/>
        <w:r w:rsidRPr="00065B1A">
          <w:rPr>
            <w:rStyle w:val="Hipercze"/>
          </w:rPr>
          <w:t>apkach</w:t>
        </w:r>
        <w:proofErr w:type="spellEnd"/>
        <w:r w:rsidRPr="00065B1A">
          <w:rPr>
            <w:rStyle w:val="Hipercze"/>
          </w:rPr>
          <w:t>?</w:t>
        </w:r>
      </w:hyperlink>
      <w:r w:rsidRPr="00065B1A">
        <w:t xml:space="preserve"> </w:t>
      </w:r>
    </w:p>
    <w:p w14:paraId="25DF276D" w14:textId="77777777" w:rsidR="00065B1A" w:rsidRPr="00065B1A" w:rsidRDefault="00065B1A" w:rsidP="00065B1A">
      <w:r w:rsidRPr="00065B1A">
        <w:t xml:space="preserve">Apple </w:t>
      </w:r>
      <w:proofErr w:type="spellStart"/>
      <w:r w:rsidRPr="00065B1A">
        <w:t>Pay</w:t>
      </w:r>
      <w:proofErr w:type="spellEnd"/>
      <w:r w:rsidRPr="00065B1A">
        <w:t xml:space="preserve"> to prostsza i szybsza metoda płacenia w aplikacjach i Internecie, która nie wymaga zakładania kont ani wypełniania długich formularzy. Aby za pomocą </w:t>
      </w:r>
      <w:proofErr w:type="spellStart"/>
      <w:r w:rsidRPr="00065B1A">
        <w:t>iPhone’a</w:t>
      </w:r>
      <w:proofErr w:type="spellEnd"/>
      <w:r w:rsidRPr="00065B1A">
        <w:t xml:space="preserve"> lub iPada zapłacić w aplikacji lub witrynie internetowej otwartej w Safari, wybierz Apple </w:t>
      </w:r>
      <w:proofErr w:type="spellStart"/>
      <w:r w:rsidRPr="00065B1A">
        <w:t>Pay</w:t>
      </w:r>
      <w:proofErr w:type="spellEnd"/>
      <w:r w:rsidRPr="00065B1A">
        <w:t xml:space="preserve"> na etapie finalizowania transakcji i dokonaj płatności, korzystając z Face ID lub </w:t>
      </w:r>
      <w:proofErr w:type="spellStart"/>
      <w:r w:rsidRPr="00065B1A">
        <w:t>Touch</w:t>
      </w:r>
      <w:proofErr w:type="spellEnd"/>
      <w:r w:rsidRPr="00065B1A">
        <w:t xml:space="preserve"> ID.</w:t>
      </w:r>
    </w:p>
    <w:p w14:paraId="7CF84AD9" w14:textId="77777777" w:rsidR="00065B1A" w:rsidRPr="00065B1A" w:rsidRDefault="00065B1A" w:rsidP="00065B1A">
      <w:r w:rsidRPr="00065B1A">
        <w:t>Aby zapłacić w witrynie internetowej otwartej w Safari na </w:t>
      </w:r>
      <w:proofErr w:type="spellStart"/>
      <w:r w:rsidRPr="00065B1A">
        <w:t>Macu</w:t>
      </w:r>
      <w:proofErr w:type="spellEnd"/>
      <w:r w:rsidRPr="00065B1A">
        <w:t xml:space="preserve">, wybierz Apple </w:t>
      </w:r>
      <w:proofErr w:type="spellStart"/>
      <w:r w:rsidRPr="00065B1A">
        <w:t>Pay</w:t>
      </w:r>
      <w:proofErr w:type="spellEnd"/>
      <w:r w:rsidRPr="00065B1A">
        <w:t> i dokonaj płatności, korzystając z </w:t>
      </w:r>
      <w:proofErr w:type="spellStart"/>
      <w:r w:rsidRPr="00065B1A">
        <w:t>iPhone’a</w:t>
      </w:r>
      <w:proofErr w:type="spellEnd"/>
      <w:r w:rsidRPr="00065B1A">
        <w:t xml:space="preserve"> lub zegarka Apple Watch. Na </w:t>
      </w:r>
      <w:proofErr w:type="spellStart"/>
      <w:r w:rsidRPr="00065B1A">
        <w:t>MacBooku</w:t>
      </w:r>
      <w:proofErr w:type="spellEnd"/>
      <w:r w:rsidRPr="00065B1A">
        <w:t xml:space="preserve"> Pro możesz płacić, używając </w:t>
      </w:r>
      <w:proofErr w:type="spellStart"/>
      <w:r w:rsidRPr="00065B1A">
        <w:t>Touch</w:t>
      </w:r>
      <w:proofErr w:type="spellEnd"/>
      <w:r w:rsidRPr="00065B1A">
        <w:t xml:space="preserve"> ID na pasku </w:t>
      </w:r>
      <w:proofErr w:type="spellStart"/>
      <w:r w:rsidRPr="00065B1A">
        <w:t>Touch</w:t>
      </w:r>
      <w:proofErr w:type="spellEnd"/>
      <w:r w:rsidRPr="00065B1A">
        <w:t xml:space="preserve"> Bar.</w:t>
      </w:r>
    </w:p>
    <w:p w14:paraId="5C5C6742" w14:textId="77777777" w:rsidR="00065B1A" w:rsidRPr="00065B1A" w:rsidRDefault="00065B1A" w:rsidP="00065B1A">
      <w:hyperlink r:id="rId6" w:history="1">
        <w:r w:rsidRPr="00065B1A">
          <w:rPr>
            <w:rStyle w:val="Hipercze"/>
          </w:rPr>
          <w:t xml:space="preserve">Gdzie można płacić Apple </w:t>
        </w:r>
        <w:proofErr w:type="spellStart"/>
        <w:r w:rsidRPr="00065B1A">
          <w:rPr>
            <w:rStyle w:val="Hipercze"/>
          </w:rPr>
          <w:t>Pay</w:t>
        </w:r>
        <w:proofErr w:type="spellEnd"/>
        <w:r w:rsidRPr="00065B1A">
          <w:rPr>
            <w:rStyle w:val="Hipercze"/>
          </w:rPr>
          <w:t>?</w:t>
        </w:r>
      </w:hyperlink>
      <w:r w:rsidRPr="00065B1A">
        <w:t xml:space="preserve"> </w:t>
      </w:r>
    </w:p>
    <w:p w14:paraId="5FF235B4" w14:textId="77777777" w:rsidR="00065B1A" w:rsidRPr="00065B1A" w:rsidRDefault="00065B1A" w:rsidP="00065B1A">
      <w:r w:rsidRPr="00065B1A">
        <w:t xml:space="preserve">Apple </w:t>
      </w:r>
      <w:proofErr w:type="spellStart"/>
      <w:r w:rsidRPr="00065B1A">
        <w:t>Pay</w:t>
      </w:r>
      <w:proofErr w:type="spellEnd"/>
      <w:r w:rsidRPr="00065B1A">
        <w:t> działa wszędzie tam, gdzie widnieją poniższe symbole</w:t>
      </w:r>
    </w:p>
    <w:p w14:paraId="6A03155A" w14:textId="3045BA28" w:rsidR="00065B1A" w:rsidRPr="00065B1A" w:rsidRDefault="00065B1A" w:rsidP="00065B1A">
      <w:r w:rsidRPr="00065B1A">
        <w:drawing>
          <wp:inline distT="0" distB="0" distL="0" distR="0" wp14:anchorId="5BB9F76C" wp14:editId="615FB8E9">
            <wp:extent cx="2000250" cy="676275"/>
            <wp:effectExtent l="0" t="0" r="0" b="9525"/>
            <wp:docPr id="881342491" name="Obraz 2" descr="ap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pl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AAE11" w14:textId="77777777" w:rsidR="00AD141B" w:rsidRPr="00AD141B" w:rsidRDefault="00AD141B" w:rsidP="00AD141B">
      <w:hyperlink r:id="rId8" w:history="1">
        <w:r w:rsidRPr="00AD141B">
          <w:rPr>
            <w:rStyle w:val="Hipercze"/>
          </w:rPr>
          <w:t xml:space="preserve">Na jakich urządzeniach mogę korzystać z Apple </w:t>
        </w:r>
        <w:proofErr w:type="spellStart"/>
        <w:r w:rsidRPr="00AD141B">
          <w:rPr>
            <w:rStyle w:val="Hipercze"/>
          </w:rPr>
          <w:t>Pay</w:t>
        </w:r>
        <w:proofErr w:type="spellEnd"/>
        <w:r w:rsidRPr="00AD141B">
          <w:rPr>
            <w:rStyle w:val="Hipercze"/>
          </w:rPr>
          <w:t>?</w:t>
        </w:r>
      </w:hyperlink>
      <w:r w:rsidRPr="00AD141B">
        <w:t xml:space="preserve"> </w:t>
      </w:r>
    </w:p>
    <w:p w14:paraId="0C44A10A" w14:textId="77777777" w:rsidR="00AD141B" w:rsidRPr="00AD141B" w:rsidRDefault="00AD141B" w:rsidP="00AD141B">
      <w:hyperlink r:id="rId9" w:history="1">
        <w:r w:rsidRPr="00AD141B">
          <w:rPr>
            <w:rStyle w:val="Hipercze"/>
          </w:rPr>
          <w:t xml:space="preserve">Lista urządzeń zgodnych z Apple </w:t>
        </w:r>
        <w:proofErr w:type="spellStart"/>
        <w:r w:rsidRPr="00AD141B">
          <w:rPr>
            <w:rStyle w:val="Hipercze"/>
          </w:rPr>
          <w:t>Pay</w:t>
        </w:r>
        <w:proofErr w:type="spellEnd"/>
        <w:r w:rsidRPr="00AD141B">
          <w:rPr>
            <w:rStyle w:val="Hipercze"/>
          </w:rPr>
          <w:t> jest dostępna TUTAJ</w:t>
        </w:r>
      </w:hyperlink>
    </w:p>
    <w:p w14:paraId="34E0FADC" w14:textId="77777777" w:rsidR="00B97CDF" w:rsidRDefault="00B97CDF"/>
    <w:sectPr w:rsidR="00B9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F4D8C"/>
    <w:multiLevelType w:val="multilevel"/>
    <w:tmpl w:val="718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4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1A"/>
    <w:rsid w:val="00065B1A"/>
    <w:rsid w:val="002D3D16"/>
    <w:rsid w:val="00AD141B"/>
    <w:rsid w:val="00B97CDF"/>
    <w:rsid w:val="00C22765"/>
    <w:rsid w:val="00DA04E8"/>
    <w:rsid w:val="00E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B06E"/>
  <w15:chartTrackingRefBased/>
  <w15:docId w15:val="{A9F90D53-2591-4A60-963B-051A18D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B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B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B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B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B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B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B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B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B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B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B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5B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bps.pl/klient-indywidualny/karty-i-platnosci/apple-p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bps.pl/klient-indywidualny/karty-i-platnosci/apple-p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ankbps.pl/klient-indywidualny/karty-i-platnosci/apple-pa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en-us/HT20853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Kamiński</dc:creator>
  <cp:keywords/>
  <dc:description/>
  <cp:lastModifiedBy>Piotr Kamiński</cp:lastModifiedBy>
  <cp:revision>1</cp:revision>
  <dcterms:created xsi:type="dcterms:W3CDTF">2025-02-17T13:01:00Z</dcterms:created>
  <dcterms:modified xsi:type="dcterms:W3CDTF">2025-02-17T13:44:00Z</dcterms:modified>
</cp:coreProperties>
</file>